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Redukcja tkanki tłuszczowej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jędrna skóra? Zależy Ci na tym, aby wymodelować swoje ciało i cieszyć się smukłą sylwetką? Jak to zrobić? Mamy coś dla Ciebie! &lt;b&gt;Redukcja tkanki tłuszczowej&lt;/b&gt; z wykorzystaniem specjalnego urządzenia ONDA to strzał w dziesiątkę.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Bezbolesna redukcja tkanki tłuszczowej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 się na zabieg w klinikach medycyny estetycznej dużą wagę przykłada się do tego, czy oferowane usługi są bezbolesne i jak wygląda proces regeneracji i dochodzenia do siebie. </w:t>
      </w:r>
      <w:r>
        <w:rPr>
          <w:rFonts w:ascii="calibri" w:hAnsi="calibri" w:eastAsia="calibri" w:cs="calibri"/>
          <w:sz w:val="24"/>
          <w:szCs w:val="24"/>
          <w:b/>
        </w:rPr>
        <w:t xml:space="preserve">Redukcja tkanki tłuszczowej</w:t>
      </w:r>
      <w:r>
        <w:rPr>
          <w:rFonts w:ascii="calibri" w:hAnsi="calibri" w:eastAsia="calibri" w:cs="calibri"/>
          <w:sz w:val="24"/>
          <w:szCs w:val="24"/>
        </w:rPr>
        <w:t xml:space="preserve"> na wybranych partiach ciała odbywa się całkowicie bezboleśnie, a to wszystko za sprawą specjalnych mikrofal Coolwaves, które redukują cellulit i niechcianą tkankę tłuszczową, a także zapewniają bezbolesne i komfortowe warunki w czasie zabiegu. W celu uzyskania satysfakcjonującego efektu, zaleca się serie 4-6 zabiegów, które z pewnością przyczynią się do poprawy jędrności skóry i wpłyną na poprawę systemów stymulacyjnych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6px; height:4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Jakich efektów można się spodziewać po redukcji tkanki tłuszczowej?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warto zaznaczyć, że urządzenie ONDA gwarantuje szybkie i długotrwałe efekty, co z pewnością wpływ na duże zainteresowanie tego typu typu usługą. Co więcej, mikrofale pozwalają pozbyć się niechcianej pomarańczowej skórki, wymodelować sylwetkę, wyrównać koloryt, a także pobudzić włókna kolagenowe do produkcji.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Redukcja tkanki tłuszczowej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nowatorska technika, która całkowicie zrewolucjonizowała współczesną medycynę estetyczną. Bezboleśnie, efektywnie i nowatorsko! Sprawdź to!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kosmetologia/on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2026-04-13T19:29:25+02:00</dcterms:created>
  <dcterms:modified xsi:type="dcterms:W3CDTF">2026-04-13T19:29:25+02:00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